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2B68" w14:textId="77777777" w:rsidR="005D4F45" w:rsidRPr="00C730E4" w:rsidRDefault="005D4F45" w:rsidP="005D4F45">
      <w:pPr>
        <w:pStyle w:val="berschrift3"/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hAnsiTheme="majorHAnsi" w:cstheme="majorHAnsi"/>
          <w:sz w:val="24"/>
          <w:szCs w:val="24"/>
          <w:lang w:val="en-GB"/>
        </w:rPr>
        <w:t>Worksheet 2</w:t>
      </w:r>
    </w:p>
    <w:p w14:paraId="663EE34F" w14:textId="77777777" w:rsidR="005D4F45" w:rsidRPr="00C730E4" w:rsidRDefault="005D4F45" w:rsidP="005D4F4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Match the emotions you mentioned to the following table: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100"/>
      </w:tblGrid>
      <w:tr w:rsidR="005D4F45" w:rsidRPr="00C730E4" w14:paraId="2794A782" w14:textId="77777777" w:rsidTr="0047410D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15A34630" w14:textId="77777777" w:rsidR="005D4F45" w:rsidRPr="00C730E4" w:rsidRDefault="005D4F45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 xml:space="preserve">Positive </w:t>
            </w:r>
            <w:proofErr w:type="spellStart"/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Emotions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14:paraId="33C855E9" w14:textId="77777777" w:rsidR="005D4F45" w:rsidRPr="00C730E4" w:rsidRDefault="005D4F45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 xml:space="preserve">Negative </w:t>
            </w:r>
            <w:proofErr w:type="spellStart"/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Emotions</w:t>
            </w:r>
            <w:proofErr w:type="spellEnd"/>
          </w:p>
        </w:tc>
      </w:tr>
      <w:tr w:rsidR="005D4F45" w:rsidRPr="00C730E4" w14:paraId="4B9DCC7F" w14:textId="77777777" w:rsidTr="0047410D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CEAF43B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proofErr w:type="spellStart"/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Happiness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14:paraId="2CA83248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proofErr w:type="spellStart"/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Sadness</w:t>
            </w:r>
            <w:proofErr w:type="spellEnd"/>
          </w:p>
        </w:tc>
      </w:tr>
      <w:tr w:rsidR="005D4F45" w:rsidRPr="00C730E4" w14:paraId="1468359A" w14:textId="77777777" w:rsidTr="0047410D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FBB03E4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proofErr w:type="spellStart"/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Excitement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14:paraId="44914747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Anger</w:t>
            </w:r>
          </w:p>
        </w:tc>
      </w:tr>
      <w:tr w:rsidR="005D4F45" w:rsidRPr="00C730E4" w14:paraId="64C3A356" w14:textId="77777777" w:rsidTr="0047410D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CDD215E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Love</w:t>
            </w:r>
          </w:p>
        </w:tc>
        <w:tc>
          <w:tcPr>
            <w:tcW w:w="5058" w:type="dxa"/>
            <w:vAlign w:val="center"/>
            <w:hideMark/>
          </w:tcPr>
          <w:p w14:paraId="4A561DD7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Fear</w:t>
            </w:r>
          </w:p>
        </w:tc>
      </w:tr>
      <w:tr w:rsidR="005D4F45" w:rsidRPr="00C730E4" w14:paraId="1DE5690A" w14:textId="77777777" w:rsidTr="0047410D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405DF91A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proofErr w:type="spellStart"/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Contentment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14:paraId="702A32A2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Surprise</w:t>
            </w:r>
          </w:p>
        </w:tc>
      </w:tr>
      <w:tr w:rsidR="005D4F45" w:rsidRPr="00C730E4" w14:paraId="219FDB2E" w14:textId="77777777" w:rsidTr="0047410D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4FB6599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proofErr w:type="spellStart"/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Disgust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14:paraId="3B756491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  <w:tr w:rsidR="005D4F45" w:rsidRPr="00C730E4" w14:paraId="75B02215" w14:textId="77777777" w:rsidTr="0047410D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CA838A6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proofErr w:type="spellStart"/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Anxiety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14:paraId="2C91EFFA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</w:tbl>
    <w:p w14:paraId="01187EC9" w14:textId="77777777" w:rsidR="005D4F45" w:rsidRPr="00C730E4" w:rsidRDefault="005D4F45" w:rsidP="005D4F4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How can emotions, such as tension, be managed in Technostress?</w:t>
      </w:r>
    </w:p>
    <w:p w14:paraId="23C4A1F0" w14:textId="77777777" w:rsidR="005D4F45" w:rsidRPr="00C730E4" w:rsidRDefault="005D4F45" w:rsidP="005D4F4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>Managing emotions, especially negative ones like tension in the context of Technostress, involves adopting effective coping strategies. Here are some ways to cope with emotions related to Technostress:</w:t>
      </w:r>
    </w:p>
    <w:p w14:paraId="49854184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Awareness and Recognition: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Acknowledge and recognize the emotions you are experiencing. Understanding the source of tension can be the first step in managing it.</w:t>
      </w:r>
    </w:p>
    <w:p w14:paraId="182F3551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Technology Breaks: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Take breaks from technology use to give your mind and body a chance to relax. Engage in activities that don't involve screens to reduce the impact of constant technological exposure.</w:t>
      </w:r>
    </w:p>
    <w:p w14:paraId="661D23D0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Mindfulness and Relaxation Techniques: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Practice mindfulness exercises and relaxation techniques to bring your focus to the present moment and alleviate stress. Techniques such as deep breathing, meditation, or yoga can be beneficial.</w:t>
      </w:r>
    </w:p>
    <w:p w14:paraId="06F3D608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Establish Boundaries: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Set clear boundaries for technology use. Define specific times when you will engage with devices and create technology-free zones in your daily routine.</w:t>
      </w:r>
    </w:p>
    <w:p w14:paraId="5366A0DC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Digital Detox: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Consider occasional digital detoxes where you disconnect from technology for a designated period. This can help in resetting your mental state and reducing overall stress.</w:t>
      </w:r>
    </w:p>
    <w:p w14:paraId="2335FB5B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Time Management: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Effectively manage your time when using technology. Prioritize tasks, set realistic goals, and avoid multitasking to reduce the feeling of being overwhelmed.</w:t>
      </w:r>
    </w:p>
    <w:p w14:paraId="68F886F5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Seek Support: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Talk to friends, family, or colleagues about your feelings of tension related to technology. Sharing your experiences can provide emotional support and potential solutions.</w:t>
      </w:r>
    </w:p>
    <w:p w14:paraId="215E47FD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Skill Development: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If the tension is linked to a lack of technological skills, consider investing time in developing those skills. 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 xml:space="preserve">Training and </w:t>
      </w:r>
      <w:proofErr w:type="spellStart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>learning</w:t>
      </w:r>
      <w:proofErr w:type="spellEnd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 xml:space="preserve"> </w:t>
      </w:r>
      <w:proofErr w:type="spellStart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>can</w:t>
      </w:r>
      <w:proofErr w:type="spellEnd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 xml:space="preserve"> boost </w:t>
      </w:r>
      <w:proofErr w:type="spellStart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>confidence</w:t>
      </w:r>
      <w:proofErr w:type="spellEnd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 xml:space="preserve"> and </w:t>
      </w:r>
      <w:proofErr w:type="spellStart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>reduce</w:t>
      </w:r>
      <w:proofErr w:type="spellEnd"/>
      <w:r w:rsidRPr="00C730E4">
        <w:rPr>
          <w:rFonts w:asciiTheme="majorHAnsi" w:eastAsia="Times New Roman" w:hAnsiTheme="majorHAnsi" w:cstheme="majorHAnsi"/>
          <w:sz w:val="24"/>
          <w:szCs w:val="24"/>
          <w:lang w:val="de-DE" w:eastAsia="de-DE"/>
        </w:rPr>
        <w:t xml:space="preserve"> stress.</w:t>
      </w:r>
    </w:p>
    <w:p w14:paraId="38FC665D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Positive Affirmations: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Use positive affirmations to reframe negative thoughts. Instead of focusing on potential stressors, remind yourself of your ability to handle challenges and adapt.</w:t>
      </w:r>
    </w:p>
    <w:p w14:paraId="45EFD321" w14:textId="77777777" w:rsidR="005D4F45" w:rsidRPr="00C730E4" w:rsidRDefault="005D4F45" w:rsidP="005D4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lastRenderedPageBreak/>
        <w:t>Professional Assistance:</w:t>
      </w: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If Technostress is significantly impacting your well-being, consider seeking professional assistance. A therapist or </w:t>
      </w:r>
      <w:proofErr w:type="spellStart"/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>counselor</w:t>
      </w:r>
      <w:proofErr w:type="spellEnd"/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 xml:space="preserve"> can provide guidance and strategies to manage stress effectively.</w:t>
      </w:r>
    </w:p>
    <w:p w14:paraId="1C836E8F" w14:textId="77777777" w:rsidR="005A5E40" w:rsidRDefault="005A5E40"/>
    <w:sectPr w:rsidR="005A5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BF"/>
    <w:multiLevelType w:val="multilevel"/>
    <w:tmpl w:val="43A0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45"/>
    <w:rsid w:val="005A5E40"/>
    <w:rsid w:val="005D4F45"/>
    <w:rsid w:val="00690D78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E247"/>
  <w15:chartTrackingRefBased/>
  <w15:docId w15:val="{74EF0C1B-CCAC-4F22-9699-B7EF0DD8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F4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4F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D4F45"/>
    <w:rPr>
      <w:rFonts w:ascii="Arial" w:eastAsia="Arial" w:hAnsi="Arial" w:cs="Arial"/>
      <w:color w:val="434343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1993</Characters>
  <Application>Microsoft Office Word</Application>
  <DocSecurity>0</DocSecurity>
  <Lines>153</Lines>
  <Paragraphs>47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2024-02-05T13:33:00Z</dcterms:created>
  <dcterms:modified xsi:type="dcterms:W3CDTF">2024-02-05T13:33:00Z</dcterms:modified>
</cp:coreProperties>
</file>